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564E3" w14:textId="77777777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  <w:r>
        <w:rPr>
          <w:sz w:val="24"/>
          <w:lang w:val="es-MX"/>
        </w:rPr>
        <w:t>Estimados compañeros asociados:</w:t>
      </w:r>
      <w:r w:rsidRPr="00FA430F">
        <w:rPr>
          <w:sz w:val="24"/>
          <w:lang w:val="es-MX"/>
        </w:rPr>
        <w:t xml:space="preserve"> </w:t>
      </w:r>
    </w:p>
    <w:p w14:paraId="43DC330E" w14:textId="77777777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</w:p>
    <w:p w14:paraId="719F6AB6" w14:textId="77777777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  <w:r>
        <w:rPr>
          <w:sz w:val="24"/>
          <w:lang w:val="es-MX"/>
        </w:rPr>
        <w:t>Reciban por este conducto un afectuoso saludo, esperando que todos ustedes y sus familiares, se encuentren gozando de salud.</w:t>
      </w:r>
    </w:p>
    <w:p w14:paraId="0BCDC507" w14:textId="77777777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</w:p>
    <w:p w14:paraId="700C4939" w14:textId="773F4824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Como es de su conocimiento, el pasado mes de noviembre del año en curso, celebramos nuestra asamblea anual, en la que</w:t>
      </w:r>
      <w:r>
        <w:rPr>
          <w:sz w:val="24"/>
          <w:lang w:val="es-MX"/>
        </w:rPr>
        <w:t>,</w:t>
      </w:r>
      <w:r>
        <w:rPr>
          <w:sz w:val="24"/>
          <w:lang w:val="es-MX"/>
        </w:rPr>
        <w:t xml:space="preserve"> entre otros aspectos, renovamos el </w:t>
      </w:r>
      <w:r>
        <w:rPr>
          <w:sz w:val="24"/>
          <w:lang w:val="es-MX"/>
        </w:rPr>
        <w:t>C</w:t>
      </w:r>
      <w:r>
        <w:rPr>
          <w:sz w:val="24"/>
          <w:lang w:val="es-MX"/>
        </w:rPr>
        <w:t xml:space="preserve">onsejo </w:t>
      </w:r>
      <w:r>
        <w:rPr>
          <w:sz w:val="24"/>
          <w:lang w:val="es-MX"/>
        </w:rPr>
        <w:t>D</w:t>
      </w:r>
      <w:r>
        <w:rPr>
          <w:sz w:val="24"/>
          <w:lang w:val="es-MX"/>
        </w:rPr>
        <w:t>irectivo de la asociación, mismo que estará en funciones, durante el periodo 2020 a 2023.</w:t>
      </w:r>
    </w:p>
    <w:p w14:paraId="22620BF1" w14:textId="77777777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</w:p>
    <w:p w14:paraId="2670D653" w14:textId="77777777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  <w:r>
        <w:rPr>
          <w:sz w:val="24"/>
          <w:lang w:val="es-MX"/>
        </w:rPr>
        <w:t>A nombre de los compañeros que fuimos honrosamente electos para conformar el nuevo consejo directivo, agradezco la confianza depositada en cada uno de nosotros. Tengan la certeza, de que trabajaremos arduamente y con el compromiso, de contribuir en la realización de los objetivos de nuestra agrupación.</w:t>
      </w:r>
    </w:p>
    <w:p w14:paraId="51DAE35A" w14:textId="77777777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</w:p>
    <w:p w14:paraId="5550CC2F" w14:textId="38A242AF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De modo particular quiero agradecer la enorme confianza depositada en un servidor, para designarme como nuevo presidente de la AMEPDIVI. Para </w:t>
      </w:r>
      <w:r>
        <w:rPr>
          <w:sz w:val="24"/>
          <w:lang w:val="es-MX"/>
        </w:rPr>
        <w:t>mí</w:t>
      </w:r>
      <w:r>
        <w:rPr>
          <w:sz w:val="24"/>
          <w:lang w:val="es-MX"/>
        </w:rPr>
        <w:t xml:space="preserve"> es un honor y a la vez un enorme reto el asumir dicho cargo, y sin lugar a duda, con el apoyo de todos ustedes, lo desempeñaré de forma digna y satisfactoria.</w:t>
      </w:r>
    </w:p>
    <w:p w14:paraId="17B614C6" w14:textId="77777777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</w:p>
    <w:p w14:paraId="3F47A069" w14:textId="43E514FB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Quiero mencionarles que, no sólo es importante la labor y compromiso que desempeñemos los nuevos miembros del consejo directivo, </w:t>
      </w:r>
      <w:proofErr w:type="gramStart"/>
      <w:r>
        <w:rPr>
          <w:sz w:val="24"/>
          <w:lang w:val="es-MX"/>
        </w:rPr>
        <w:t>sino</w:t>
      </w:r>
      <w:proofErr w:type="gramEnd"/>
      <w:r>
        <w:rPr>
          <w:sz w:val="24"/>
          <w:lang w:val="es-MX"/>
        </w:rPr>
        <w:t xml:space="preserve"> además, es de gran relevancia, la</w:t>
      </w:r>
      <w:r>
        <w:rPr>
          <w:sz w:val="24"/>
          <w:lang w:val="es-MX"/>
        </w:rPr>
        <w:t xml:space="preserve"> </w:t>
      </w:r>
      <w:r>
        <w:rPr>
          <w:sz w:val="24"/>
          <w:lang w:val="es-MX"/>
        </w:rPr>
        <w:t xml:space="preserve">participación de todos los asociados. Por lo tanto, les agradecería que cualquier aportación, opinión o sugerencia, nos la hagan saber, en la confianza de que será tomada en cuenta.  </w:t>
      </w:r>
    </w:p>
    <w:p w14:paraId="39E1A3A0" w14:textId="77777777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</w:p>
    <w:p w14:paraId="204F15E8" w14:textId="2182FE6C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  <w:r>
        <w:rPr>
          <w:sz w:val="24"/>
          <w:lang w:val="es-MX"/>
        </w:rPr>
        <w:t>Finalmente deseo a todos que tengan un excelente fin de año en</w:t>
      </w:r>
      <w:r>
        <w:rPr>
          <w:sz w:val="24"/>
          <w:lang w:val="es-MX"/>
        </w:rPr>
        <w:t xml:space="preserve"> </w:t>
      </w:r>
      <w:r>
        <w:rPr>
          <w:sz w:val="24"/>
          <w:lang w:val="es-MX"/>
        </w:rPr>
        <w:t>compañía de sus seres queridos, con la esperanza de que el próximo año será mejor, dejando atrás, las enormes dificultades vividas por las razones sabidas por todos.</w:t>
      </w:r>
    </w:p>
    <w:p w14:paraId="15082486" w14:textId="77777777" w:rsidR="00430FC5" w:rsidRDefault="00430FC5" w:rsidP="00430FC5">
      <w:pPr>
        <w:pStyle w:val="TableParagraph"/>
        <w:spacing w:before="61"/>
        <w:ind w:left="1353"/>
        <w:jc w:val="both"/>
        <w:rPr>
          <w:sz w:val="24"/>
          <w:lang w:val="es-MX"/>
        </w:rPr>
      </w:pPr>
    </w:p>
    <w:p w14:paraId="746DE7D7" w14:textId="57B7292F" w:rsidR="00430FC5" w:rsidRDefault="00430FC5" w:rsidP="00430FC5">
      <w:pPr>
        <w:pStyle w:val="TableParagraph"/>
        <w:spacing w:before="61"/>
        <w:ind w:left="1353"/>
        <w:jc w:val="left"/>
        <w:rPr>
          <w:sz w:val="24"/>
          <w:lang w:val="es-MX"/>
        </w:rPr>
      </w:pPr>
      <w:r>
        <w:rPr>
          <w:sz w:val="24"/>
          <w:lang w:val="es-MX"/>
        </w:rPr>
        <w:t>Lic. Adolfo Iván Ornelas Lozano</w:t>
      </w:r>
    </w:p>
    <w:p w14:paraId="28B3C904" w14:textId="09920DBE" w:rsidR="00430FC5" w:rsidRDefault="00430FC5" w:rsidP="00430FC5">
      <w:pPr>
        <w:pStyle w:val="TableParagraph"/>
        <w:spacing w:before="61"/>
        <w:ind w:left="1353"/>
        <w:jc w:val="left"/>
        <w:rPr>
          <w:sz w:val="24"/>
          <w:lang w:val="es-MX"/>
        </w:rPr>
      </w:pPr>
      <w:r>
        <w:rPr>
          <w:sz w:val="24"/>
          <w:lang w:val="es-MX"/>
        </w:rPr>
        <w:t>Presidente</w:t>
      </w:r>
    </w:p>
    <w:p w14:paraId="37642807" w14:textId="77777777" w:rsidR="00430FC5" w:rsidRDefault="00430FC5" w:rsidP="00430FC5">
      <w:pPr>
        <w:tabs>
          <w:tab w:val="left" w:pos="6585"/>
          <w:tab w:val="left" w:pos="7938"/>
        </w:tabs>
        <w:ind w:right="851"/>
        <w:jc w:val="center"/>
      </w:pPr>
      <w:r>
        <w:t xml:space="preserve">León, </w:t>
      </w:r>
      <w:proofErr w:type="spellStart"/>
      <w:r>
        <w:t>Gto</w:t>
      </w:r>
      <w:proofErr w:type="spellEnd"/>
      <w:r>
        <w:t>. A 08 de diciembre del año 2020.</w:t>
      </w:r>
    </w:p>
    <w:p w14:paraId="07C69C3E" w14:textId="7BA77CA3" w:rsidR="0053583F" w:rsidRPr="00430FC5" w:rsidRDefault="0053583F" w:rsidP="00430FC5"/>
    <w:sectPr w:rsidR="0053583F" w:rsidRPr="00430FC5" w:rsidSect="004C4C3A">
      <w:headerReference w:type="default" r:id="rId7"/>
      <w:pgSz w:w="11906" w:h="16838"/>
      <w:pgMar w:top="1135" w:right="99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D7DD5" w14:textId="77777777" w:rsidR="004F5D4F" w:rsidRDefault="004F5D4F">
      <w:r>
        <w:separator/>
      </w:r>
    </w:p>
  </w:endnote>
  <w:endnote w:type="continuationSeparator" w:id="0">
    <w:p w14:paraId="2382CCEC" w14:textId="77777777" w:rsidR="004F5D4F" w:rsidRDefault="004F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BEEBB" w14:textId="77777777" w:rsidR="004F5D4F" w:rsidRDefault="004F5D4F">
      <w:r>
        <w:separator/>
      </w:r>
    </w:p>
  </w:footnote>
  <w:footnote w:type="continuationSeparator" w:id="0">
    <w:p w14:paraId="0F9B8829" w14:textId="77777777" w:rsidR="004F5D4F" w:rsidRDefault="004F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83783" w14:textId="77777777" w:rsidR="00895500" w:rsidRDefault="004C4C3A" w:rsidP="00895500">
    <w:pPr>
      <w:pStyle w:val="Encabezado"/>
      <w:ind w:left="-1560"/>
    </w:pPr>
    <w:r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 wp14:anchorId="552D8640" wp14:editId="3C2A0229">
          <wp:simplePos x="0" y="0"/>
          <wp:positionH relativeFrom="column">
            <wp:posOffset>1386840</wp:posOffset>
          </wp:positionH>
          <wp:positionV relativeFrom="paragraph">
            <wp:posOffset>2170430</wp:posOffset>
          </wp:positionV>
          <wp:extent cx="4338955" cy="4543425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8955" cy="454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BD2398" wp14:editId="330B46FA">
              <wp:simplePos x="0" y="0"/>
              <wp:positionH relativeFrom="column">
                <wp:posOffset>-908685</wp:posOffset>
              </wp:positionH>
              <wp:positionV relativeFrom="paragraph">
                <wp:posOffset>1572895</wp:posOffset>
              </wp:positionV>
              <wp:extent cx="1861185" cy="7768590"/>
              <wp:effectExtent l="0" t="635" r="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185" cy="7768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73DAA" w14:textId="77777777" w:rsidR="00895500" w:rsidRDefault="00895500" w:rsidP="00895500">
                          <w:pPr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67256BD0" w14:textId="77777777" w:rsidR="00895500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21A5E83A" w14:textId="77777777" w:rsidR="00895500" w:rsidRPr="003C7D5A" w:rsidRDefault="004C4C3A" w:rsidP="00895500">
                          <w:pPr>
                            <w:jc w:val="center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rFonts w:ascii="AvantGarde Bk BT" w:hAnsi="AvantGarde Bk BT"/>
                              <w:noProof/>
                              <w:color w:val="000000"/>
                              <w:sz w:val="18"/>
                              <w:szCs w:val="18"/>
                              <w:lang w:val="es-MX" w:eastAsia="es-MX"/>
                            </w:rPr>
                            <w:drawing>
                              <wp:inline distT="0" distB="0" distL="0" distR="0" wp14:anchorId="76820435" wp14:editId="74E84B3A">
                                <wp:extent cx="152400" cy="219075"/>
                                <wp:effectExtent l="0" t="0" r="0" b="0"/>
                                <wp:docPr id="51" name="Imagen 51" descr="cru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1" descr="cru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95500" w:rsidRPr="003C7D5A">
                            <w:rPr>
                              <w:i/>
                              <w:color w:val="000000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="00895500" w:rsidRPr="003C7D5A">
                            <w:rPr>
                              <w:i/>
                              <w:color w:val="000000"/>
                              <w:sz w:val="20"/>
                              <w:szCs w:val="18"/>
                              <w:lang w:val="es-MX"/>
                            </w:rPr>
                            <w:t>IN MEMORIAM</w:t>
                          </w:r>
                        </w:p>
                        <w:p w14:paraId="74CAAE7E" w14:textId="77777777" w:rsidR="00895500" w:rsidRPr="003C7D5A" w:rsidRDefault="00895500" w:rsidP="00895500">
                          <w:pPr>
                            <w:jc w:val="center"/>
                            <w:rPr>
                              <w:i/>
                              <w:color w:val="000000"/>
                              <w:sz w:val="16"/>
                              <w:szCs w:val="18"/>
                              <w:lang w:val="es-MX"/>
                            </w:rPr>
                          </w:pPr>
                        </w:p>
                        <w:p w14:paraId="1E95052C" w14:textId="77777777" w:rsidR="00895500" w:rsidRPr="003C7D5A" w:rsidRDefault="00895500" w:rsidP="00895500">
                          <w:pPr>
                            <w:ind w:left="2340" w:hanging="2340"/>
                            <w:jc w:val="center"/>
                            <w:rPr>
                              <w:color w:val="000000"/>
                              <w:sz w:val="20"/>
                              <w:szCs w:val="18"/>
                              <w:lang w:val="es-MX"/>
                            </w:rPr>
                          </w:pPr>
                          <w:proofErr w:type="spellStart"/>
                          <w:r w:rsidRPr="003C7D5A">
                            <w:rPr>
                              <w:color w:val="000000"/>
                              <w:sz w:val="20"/>
                              <w:szCs w:val="18"/>
                              <w:lang w:val="es-MX"/>
                            </w:rPr>
                            <w:t>Profra</w:t>
                          </w:r>
                          <w:proofErr w:type="spellEnd"/>
                          <w:r w:rsidRPr="003C7D5A">
                            <w:rPr>
                              <w:color w:val="000000"/>
                              <w:sz w:val="20"/>
                              <w:szCs w:val="18"/>
                              <w:lang w:val="es-MX"/>
                            </w:rPr>
                            <w:t xml:space="preserve">. Ma. De Jesús </w:t>
                          </w:r>
                        </w:p>
                        <w:p w14:paraId="55F423F4" w14:textId="77777777" w:rsidR="00895500" w:rsidRPr="003C7D5A" w:rsidRDefault="00895500" w:rsidP="00895500">
                          <w:pPr>
                            <w:ind w:left="2340" w:hanging="2340"/>
                            <w:jc w:val="center"/>
                            <w:rPr>
                              <w:color w:val="000000"/>
                              <w:sz w:val="20"/>
                              <w:szCs w:val="18"/>
                              <w:lang w:val="es-MX"/>
                            </w:rPr>
                          </w:pPr>
                          <w:r w:rsidRPr="003C7D5A">
                            <w:rPr>
                              <w:color w:val="000000"/>
                              <w:sz w:val="20"/>
                              <w:szCs w:val="18"/>
                              <w:lang w:val="es-MX"/>
                            </w:rPr>
                            <w:t>Villanueva</w:t>
                          </w:r>
                        </w:p>
                        <w:p w14:paraId="12141F9C" w14:textId="77777777" w:rsidR="00895500" w:rsidRPr="003C7D5A" w:rsidRDefault="00895500" w:rsidP="00895500">
                          <w:pPr>
                            <w:jc w:val="center"/>
                            <w:rPr>
                              <w:color w:val="000000"/>
                              <w:sz w:val="20"/>
                              <w:szCs w:val="18"/>
                              <w:lang w:val="es-MX"/>
                            </w:rPr>
                          </w:pPr>
                          <w:r w:rsidRPr="003C7D5A">
                            <w:rPr>
                              <w:color w:val="000000"/>
                              <w:sz w:val="20"/>
                              <w:szCs w:val="18"/>
                              <w:lang w:val="es-MX"/>
                            </w:rPr>
                            <w:t>Viuda de Belloc</w:t>
                          </w:r>
                        </w:p>
                        <w:p w14:paraId="290D6097" w14:textId="77777777" w:rsidR="00895500" w:rsidRPr="003C7D5A" w:rsidRDefault="00895500" w:rsidP="00895500">
                          <w:pPr>
                            <w:jc w:val="center"/>
                            <w:rPr>
                              <w:color w:val="000000"/>
                              <w:sz w:val="20"/>
                              <w:szCs w:val="18"/>
                              <w:lang w:val="es-MX"/>
                            </w:rPr>
                          </w:pPr>
                          <w:r w:rsidRPr="003C7D5A">
                            <w:rPr>
                              <w:color w:val="000000"/>
                              <w:sz w:val="20"/>
                              <w:szCs w:val="18"/>
                              <w:lang w:val="es-MX"/>
                            </w:rPr>
                            <w:t>Fundadora y Presidenta Honoraria</w:t>
                          </w:r>
                        </w:p>
                        <w:p w14:paraId="013F4E30" w14:textId="77777777" w:rsidR="00895500" w:rsidRPr="003C7D5A" w:rsidRDefault="00895500" w:rsidP="00895500">
                          <w:pPr>
                            <w:rPr>
                              <w:rFonts w:ascii="Arial" w:hAnsi="Arial" w:cs="Arial"/>
                              <w:sz w:val="22"/>
                              <w:lang w:val="es-MX"/>
                            </w:rPr>
                          </w:pPr>
                        </w:p>
                        <w:p w14:paraId="74A725EE" w14:textId="77777777" w:rsidR="00895500" w:rsidRPr="003C7D5A" w:rsidRDefault="00895500" w:rsidP="00895500">
                          <w:pPr>
                            <w:jc w:val="center"/>
                            <w:rPr>
                              <w:sz w:val="14"/>
                              <w:szCs w:val="16"/>
                              <w:lang w:val="es-MX"/>
                            </w:rPr>
                          </w:pPr>
                        </w:p>
                        <w:p w14:paraId="4B6718E4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3C7D5A">
                            <w:rPr>
                              <w:sz w:val="16"/>
                              <w:szCs w:val="16"/>
                              <w:lang w:val="es-MX"/>
                            </w:rPr>
                            <w:t>CONSEJO DIRECTIVO</w:t>
                          </w:r>
                        </w:p>
                        <w:p w14:paraId="4D32CAC1" w14:textId="749F9305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3C7D5A">
                            <w:rPr>
                              <w:sz w:val="16"/>
                              <w:szCs w:val="16"/>
                              <w:lang w:val="es-MX"/>
                            </w:rPr>
                            <w:t>20</w:t>
                          </w:r>
                          <w:r w:rsidR="00430FC5">
                            <w:rPr>
                              <w:sz w:val="16"/>
                              <w:szCs w:val="16"/>
                              <w:lang w:val="es-MX"/>
                            </w:rPr>
                            <w:t>20</w:t>
                          </w:r>
                          <w:r w:rsidRPr="003C7D5A">
                            <w:rPr>
                              <w:sz w:val="16"/>
                              <w:szCs w:val="16"/>
                              <w:lang w:val="es-MX"/>
                            </w:rPr>
                            <w:t>-20</w:t>
                          </w: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2</w:t>
                          </w:r>
                          <w:r w:rsidR="00430FC5">
                            <w:rPr>
                              <w:sz w:val="16"/>
                              <w:szCs w:val="16"/>
                              <w:lang w:val="es-MX"/>
                            </w:rPr>
                            <w:t>3</w:t>
                          </w:r>
                        </w:p>
                        <w:p w14:paraId="3099257B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7E3FB194" w14:textId="493525D2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 xml:space="preserve">Lic. </w:t>
                          </w:r>
                          <w:r w:rsidR="00430FC5">
                            <w:rPr>
                              <w:sz w:val="16"/>
                              <w:szCs w:val="16"/>
                              <w:lang w:val="es-MX"/>
                            </w:rPr>
                            <w:t>Adolfo Iván Ornelas Lozano</w:t>
                          </w:r>
                        </w:p>
                        <w:p w14:paraId="6C8C690F" w14:textId="77777777" w:rsidR="00895500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Presidente</w:t>
                          </w:r>
                        </w:p>
                        <w:p w14:paraId="61A74CAC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6A3555CC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1B2961DB" w14:textId="3FB47846" w:rsidR="00895500" w:rsidRPr="003C7D5A" w:rsidRDefault="00430FC5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Lic</w:t>
                          </w:r>
                          <w:r w:rsidR="00895500" w:rsidRPr="003C7D5A">
                            <w:rPr>
                              <w:sz w:val="16"/>
                              <w:szCs w:val="16"/>
                              <w:lang w:val="es-MX"/>
                            </w:rPr>
                            <w:t xml:space="preserve">. </w:t>
                          </w: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Vidal Sandoval Álvarez</w:t>
                          </w:r>
                          <w:r w:rsidR="00895500" w:rsidRPr="003C7D5A">
                            <w:rPr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14:paraId="1D9BD3DF" w14:textId="2FD1FDC1" w:rsidR="00895500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Vicepresident</w:t>
                          </w:r>
                          <w:r w:rsidR="00430FC5">
                            <w:rPr>
                              <w:sz w:val="16"/>
                              <w:szCs w:val="16"/>
                              <w:lang w:val="es-MX"/>
                            </w:rPr>
                            <w:t>e</w:t>
                          </w:r>
                        </w:p>
                        <w:p w14:paraId="7E1BC629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0A8DFCEC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042C9E1D" w14:textId="7DE8F11C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3C7D5A">
                            <w:rPr>
                              <w:sz w:val="16"/>
                              <w:szCs w:val="16"/>
                              <w:lang w:val="es-MX"/>
                            </w:rPr>
                            <w:t xml:space="preserve">. </w:t>
                          </w:r>
                          <w:r w:rsidR="00430FC5">
                            <w:rPr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 xml:space="preserve">Mtra. Verónica Ramírez </w:t>
                          </w:r>
                          <w:proofErr w:type="spellStart"/>
                          <w:r w:rsidR="00430FC5">
                            <w:rPr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Salazú</w:t>
                          </w:r>
                          <w:proofErr w:type="spellEnd"/>
                        </w:p>
                        <w:p w14:paraId="3EBA70BD" w14:textId="77777777" w:rsidR="00895500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3C7D5A">
                            <w:rPr>
                              <w:sz w:val="16"/>
                              <w:szCs w:val="16"/>
                              <w:lang w:val="es-MX"/>
                            </w:rPr>
                            <w:t>Secretaria</w:t>
                          </w:r>
                        </w:p>
                        <w:p w14:paraId="1183D0F7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08F44017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1D4B7A37" w14:textId="2944E6FA" w:rsidR="00895500" w:rsidRPr="003C7D5A" w:rsidRDefault="00430FC5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Mtra. Maricarmen Galíndez</w:t>
                          </w:r>
                        </w:p>
                        <w:p w14:paraId="739C4ADF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Tesorera</w:t>
                          </w:r>
                        </w:p>
                        <w:p w14:paraId="4DF1445F" w14:textId="77777777" w:rsidR="00895500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3BD8D7FD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08E2D8D5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3C7D5A">
                            <w:rPr>
                              <w:sz w:val="16"/>
                              <w:szCs w:val="16"/>
                              <w:lang w:val="es-MX"/>
                            </w:rPr>
                            <w:t>VOCALES</w:t>
                          </w:r>
                        </w:p>
                        <w:p w14:paraId="01A527A5" w14:textId="7049384B" w:rsidR="00895500" w:rsidRPr="003C7D5A" w:rsidRDefault="00430FC5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it-IT"/>
                            </w:rPr>
                            <w:t>Profa</w:t>
                          </w:r>
                          <w:r w:rsidR="00895500">
                            <w:rPr>
                              <w:sz w:val="16"/>
                              <w:szCs w:val="16"/>
                              <w:lang w:val="it-IT"/>
                            </w:rPr>
                            <w:t xml:space="preserve">. </w:t>
                          </w:r>
                          <w:r>
                            <w:rPr>
                              <w:sz w:val="16"/>
                              <w:szCs w:val="16"/>
                              <w:lang w:val="it-IT"/>
                            </w:rPr>
                            <w:t>Ma. Del Socorro Quintana Téllez</w:t>
                          </w:r>
                        </w:p>
                        <w:p w14:paraId="37EE8443" w14:textId="77777777" w:rsidR="00895500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3C7D5A">
                            <w:rPr>
                              <w:sz w:val="16"/>
                              <w:szCs w:val="16"/>
                              <w:lang w:val="es-MX"/>
                            </w:rPr>
                            <w:t>Región Norte</w:t>
                          </w:r>
                        </w:p>
                        <w:p w14:paraId="5454D555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5588FEC3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03A2535D" w14:textId="76007472" w:rsidR="00895500" w:rsidRPr="003C7D5A" w:rsidRDefault="00430FC5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Lic</w:t>
                          </w:r>
                          <w:r w:rsidR="00895500">
                            <w:rPr>
                              <w:sz w:val="16"/>
                              <w:szCs w:val="16"/>
                              <w:lang w:val="es-MX"/>
                            </w:rPr>
                            <w:t xml:space="preserve">. </w:t>
                          </w: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Ma. Cecilia Ceballos Ray</w:t>
                          </w:r>
                        </w:p>
                        <w:p w14:paraId="0564C612" w14:textId="77777777" w:rsidR="00895500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3C7D5A">
                            <w:rPr>
                              <w:sz w:val="16"/>
                              <w:szCs w:val="16"/>
                              <w:lang w:val="es-MX"/>
                            </w:rPr>
                            <w:t>Región Centro-Pacífico</w:t>
                          </w:r>
                        </w:p>
                        <w:p w14:paraId="060F4542" w14:textId="77777777" w:rsidR="00895500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12E0A89B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4FB0FB8E" w14:textId="60B36337" w:rsidR="00895500" w:rsidRPr="003C7D5A" w:rsidRDefault="00430FC5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Mtra. Mariela Carnalla Vallejo</w:t>
                          </w:r>
                        </w:p>
                        <w:p w14:paraId="53AF47BB" w14:textId="77777777" w:rsidR="00895500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3C7D5A">
                            <w:rPr>
                              <w:sz w:val="16"/>
                              <w:szCs w:val="16"/>
                              <w:lang w:val="es-MX"/>
                            </w:rPr>
                            <w:t>Región Centro-Sur</w:t>
                          </w:r>
                        </w:p>
                        <w:p w14:paraId="065FC646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23463024" w14:textId="77777777" w:rsidR="00895500" w:rsidRPr="003C7D5A" w:rsidRDefault="00895500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56B19E35" w14:textId="1AC2BFBA" w:rsidR="00895500" w:rsidRPr="003C7D5A" w:rsidRDefault="00430FC5" w:rsidP="00895500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Mtro. Juan Carlos Puebla Torres</w:t>
                          </w:r>
                        </w:p>
                        <w:p w14:paraId="770F3BE1" w14:textId="77777777" w:rsidR="00895500" w:rsidRPr="003C7D5A" w:rsidRDefault="00895500" w:rsidP="00895500">
                          <w:pPr>
                            <w:ind w:left="2520" w:hanging="2520"/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3C7D5A">
                            <w:rPr>
                              <w:sz w:val="16"/>
                              <w:szCs w:val="16"/>
                              <w:lang w:val="es-MX"/>
                            </w:rPr>
                            <w:t>Región Sur-Sureste</w:t>
                          </w:r>
                        </w:p>
                        <w:p w14:paraId="1E7924C5" w14:textId="77777777" w:rsidR="00895500" w:rsidRPr="003C7D5A" w:rsidRDefault="00895500" w:rsidP="00895500">
                          <w:pPr>
                            <w:rPr>
                              <w:sz w:val="22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D23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71.55pt;margin-top:123.85pt;width:146.55pt;height:6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" stroked="f">
              <v:textbox>
                <w:txbxContent>
                  <w:p w14:paraId="0A973DAA" w14:textId="77777777" w:rsidR="00895500" w:rsidRDefault="00895500" w:rsidP="00895500">
                    <w:pPr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67256BD0" w14:textId="77777777" w:rsidR="00895500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21A5E83A" w14:textId="77777777" w:rsidR="00895500" w:rsidRPr="003C7D5A" w:rsidRDefault="004C4C3A" w:rsidP="00895500">
                    <w:pPr>
                      <w:jc w:val="center"/>
                      <w:rPr>
                        <w:i/>
                        <w:color w:val="000000"/>
                        <w:sz w:val="18"/>
                        <w:szCs w:val="18"/>
                        <w:lang w:val="es-MX"/>
                      </w:rPr>
                    </w:pPr>
                    <w:r>
                      <w:rPr>
                        <w:rFonts w:ascii="AvantGarde Bk BT" w:hAnsi="AvantGarde Bk BT"/>
                        <w:noProof/>
                        <w:color w:val="000000"/>
                        <w:sz w:val="18"/>
                        <w:szCs w:val="18"/>
                        <w:lang w:val="es-MX" w:eastAsia="es-MX"/>
                      </w:rPr>
                      <w:drawing>
                        <wp:inline distT="0" distB="0" distL="0" distR="0" wp14:anchorId="76820435" wp14:editId="74E84B3A">
                          <wp:extent cx="152400" cy="219075"/>
                          <wp:effectExtent l="0" t="0" r="0" b="0"/>
                          <wp:docPr id="51" name="Imagen 51" descr="cru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1" descr="cru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219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95500" w:rsidRPr="003C7D5A">
                      <w:rPr>
                        <w:i/>
                        <w:color w:val="000000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="00895500" w:rsidRPr="003C7D5A">
                      <w:rPr>
                        <w:i/>
                        <w:color w:val="000000"/>
                        <w:sz w:val="20"/>
                        <w:szCs w:val="18"/>
                        <w:lang w:val="es-MX"/>
                      </w:rPr>
                      <w:t>IN MEMORIAM</w:t>
                    </w:r>
                  </w:p>
                  <w:p w14:paraId="74CAAE7E" w14:textId="77777777" w:rsidR="00895500" w:rsidRPr="003C7D5A" w:rsidRDefault="00895500" w:rsidP="00895500">
                    <w:pPr>
                      <w:jc w:val="center"/>
                      <w:rPr>
                        <w:i/>
                        <w:color w:val="000000"/>
                        <w:sz w:val="16"/>
                        <w:szCs w:val="18"/>
                        <w:lang w:val="es-MX"/>
                      </w:rPr>
                    </w:pPr>
                  </w:p>
                  <w:p w14:paraId="1E95052C" w14:textId="77777777" w:rsidR="00895500" w:rsidRPr="003C7D5A" w:rsidRDefault="00895500" w:rsidP="00895500">
                    <w:pPr>
                      <w:ind w:left="2340" w:hanging="2340"/>
                      <w:jc w:val="center"/>
                      <w:rPr>
                        <w:color w:val="000000"/>
                        <w:sz w:val="20"/>
                        <w:szCs w:val="18"/>
                        <w:lang w:val="es-MX"/>
                      </w:rPr>
                    </w:pPr>
                    <w:proofErr w:type="spellStart"/>
                    <w:r w:rsidRPr="003C7D5A">
                      <w:rPr>
                        <w:color w:val="000000"/>
                        <w:sz w:val="20"/>
                        <w:szCs w:val="18"/>
                        <w:lang w:val="es-MX"/>
                      </w:rPr>
                      <w:t>Profra</w:t>
                    </w:r>
                    <w:proofErr w:type="spellEnd"/>
                    <w:r w:rsidRPr="003C7D5A">
                      <w:rPr>
                        <w:color w:val="000000"/>
                        <w:sz w:val="20"/>
                        <w:szCs w:val="18"/>
                        <w:lang w:val="es-MX"/>
                      </w:rPr>
                      <w:t xml:space="preserve">. Ma. De Jesús </w:t>
                    </w:r>
                  </w:p>
                  <w:p w14:paraId="55F423F4" w14:textId="77777777" w:rsidR="00895500" w:rsidRPr="003C7D5A" w:rsidRDefault="00895500" w:rsidP="00895500">
                    <w:pPr>
                      <w:ind w:left="2340" w:hanging="2340"/>
                      <w:jc w:val="center"/>
                      <w:rPr>
                        <w:color w:val="000000"/>
                        <w:sz w:val="20"/>
                        <w:szCs w:val="18"/>
                        <w:lang w:val="es-MX"/>
                      </w:rPr>
                    </w:pPr>
                    <w:r w:rsidRPr="003C7D5A">
                      <w:rPr>
                        <w:color w:val="000000"/>
                        <w:sz w:val="20"/>
                        <w:szCs w:val="18"/>
                        <w:lang w:val="es-MX"/>
                      </w:rPr>
                      <w:t>Villanueva</w:t>
                    </w:r>
                  </w:p>
                  <w:p w14:paraId="12141F9C" w14:textId="77777777" w:rsidR="00895500" w:rsidRPr="003C7D5A" w:rsidRDefault="00895500" w:rsidP="00895500">
                    <w:pPr>
                      <w:jc w:val="center"/>
                      <w:rPr>
                        <w:color w:val="000000"/>
                        <w:sz w:val="20"/>
                        <w:szCs w:val="18"/>
                        <w:lang w:val="es-MX"/>
                      </w:rPr>
                    </w:pPr>
                    <w:r w:rsidRPr="003C7D5A">
                      <w:rPr>
                        <w:color w:val="000000"/>
                        <w:sz w:val="20"/>
                        <w:szCs w:val="18"/>
                        <w:lang w:val="es-MX"/>
                      </w:rPr>
                      <w:t>Viuda de Belloc</w:t>
                    </w:r>
                  </w:p>
                  <w:p w14:paraId="290D6097" w14:textId="77777777" w:rsidR="00895500" w:rsidRPr="003C7D5A" w:rsidRDefault="00895500" w:rsidP="00895500">
                    <w:pPr>
                      <w:jc w:val="center"/>
                      <w:rPr>
                        <w:color w:val="000000"/>
                        <w:sz w:val="20"/>
                        <w:szCs w:val="18"/>
                        <w:lang w:val="es-MX"/>
                      </w:rPr>
                    </w:pPr>
                    <w:r w:rsidRPr="003C7D5A">
                      <w:rPr>
                        <w:color w:val="000000"/>
                        <w:sz w:val="20"/>
                        <w:szCs w:val="18"/>
                        <w:lang w:val="es-MX"/>
                      </w:rPr>
                      <w:t>Fundadora y Presidenta Honoraria</w:t>
                    </w:r>
                  </w:p>
                  <w:p w14:paraId="013F4E30" w14:textId="77777777" w:rsidR="00895500" w:rsidRPr="003C7D5A" w:rsidRDefault="00895500" w:rsidP="00895500">
                    <w:pPr>
                      <w:rPr>
                        <w:rFonts w:ascii="Arial" w:hAnsi="Arial" w:cs="Arial"/>
                        <w:sz w:val="22"/>
                        <w:lang w:val="es-MX"/>
                      </w:rPr>
                    </w:pPr>
                  </w:p>
                  <w:p w14:paraId="74A725EE" w14:textId="77777777" w:rsidR="00895500" w:rsidRPr="003C7D5A" w:rsidRDefault="00895500" w:rsidP="00895500">
                    <w:pPr>
                      <w:jc w:val="center"/>
                      <w:rPr>
                        <w:sz w:val="14"/>
                        <w:szCs w:val="16"/>
                        <w:lang w:val="es-MX"/>
                      </w:rPr>
                    </w:pPr>
                  </w:p>
                  <w:p w14:paraId="4B6718E4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 w:rsidRPr="003C7D5A">
                      <w:rPr>
                        <w:sz w:val="16"/>
                        <w:szCs w:val="16"/>
                        <w:lang w:val="es-MX"/>
                      </w:rPr>
                      <w:t>CONSEJO DIRECTIVO</w:t>
                    </w:r>
                  </w:p>
                  <w:p w14:paraId="4D32CAC1" w14:textId="749F9305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 w:rsidRPr="003C7D5A">
                      <w:rPr>
                        <w:sz w:val="16"/>
                        <w:szCs w:val="16"/>
                        <w:lang w:val="es-MX"/>
                      </w:rPr>
                      <w:t>20</w:t>
                    </w:r>
                    <w:r w:rsidR="00430FC5">
                      <w:rPr>
                        <w:sz w:val="16"/>
                        <w:szCs w:val="16"/>
                        <w:lang w:val="es-MX"/>
                      </w:rPr>
                      <w:t>20</w:t>
                    </w:r>
                    <w:r w:rsidRPr="003C7D5A">
                      <w:rPr>
                        <w:sz w:val="16"/>
                        <w:szCs w:val="16"/>
                        <w:lang w:val="es-MX"/>
                      </w:rPr>
                      <w:t>-20</w:t>
                    </w:r>
                    <w:r>
                      <w:rPr>
                        <w:sz w:val="16"/>
                        <w:szCs w:val="16"/>
                        <w:lang w:val="es-MX"/>
                      </w:rPr>
                      <w:t>2</w:t>
                    </w:r>
                    <w:r w:rsidR="00430FC5">
                      <w:rPr>
                        <w:sz w:val="16"/>
                        <w:szCs w:val="16"/>
                        <w:lang w:val="es-MX"/>
                      </w:rPr>
                      <w:t>3</w:t>
                    </w:r>
                  </w:p>
                  <w:p w14:paraId="3099257B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7E3FB194" w14:textId="493525D2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 xml:space="preserve">Lic. </w:t>
                    </w:r>
                    <w:r w:rsidR="00430FC5">
                      <w:rPr>
                        <w:sz w:val="16"/>
                        <w:szCs w:val="16"/>
                        <w:lang w:val="es-MX"/>
                      </w:rPr>
                      <w:t>Adolfo Iván Ornelas Lozano</w:t>
                    </w:r>
                  </w:p>
                  <w:p w14:paraId="6C8C690F" w14:textId="77777777" w:rsidR="00895500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Presidente</w:t>
                    </w:r>
                  </w:p>
                  <w:p w14:paraId="61A74CAC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6A3555CC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1B2961DB" w14:textId="3FB47846" w:rsidR="00895500" w:rsidRPr="003C7D5A" w:rsidRDefault="00430FC5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Lic</w:t>
                    </w:r>
                    <w:r w:rsidR="00895500" w:rsidRPr="003C7D5A">
                      <w:rPr>
                        <w:sz w:val="16"/>
                        <w:szCs w:val="16"/>
                        <w:lang w:val="es-MX"/>
                      </w:rPr>
                      <w:t xml:space="preserve">. </w:t>
                    </w:r>
                    <w:r>
                      <w:rPr>
                        <w:sz w:val="16"/>
                        <w:szCs w:val="16"/>
                        <w:lang w:val="es-MX"/>
                      </w:rPr>
                      <w:t>Vidal Sandoval Álvarez</w:t>
                    </w:r>
                    <w:r w:rsidR="00895500" w:rsidRPr="003C7D5A">
                      <w:rPr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  <w:p w14:paraId="1D9BD3DF" w14:textId="2FD1FDC1" w:rsidR="00895500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Vicepresident</w:t>
                    </w:r>
                    <w:r w:rsidR="00430FC5">
                      <w:rPr>
                        <w:sz w:val="16"/>
                        <w:szCs w:val="16"/>
                        <w:lang w:val="es-MX"/>
                      </w:rPr>
                      <w:t>e</w:t>
                    </w:r>
                  </w:p>
                  <w:p w14:paraId="7E1BC629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0A8DFCEC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042C9E1D" w14:textId="7DE8F11C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 w:rsidRPr="003C7D5A">
                      <w:rPr>
                        <w:sz w:val="16"/>
                        <w:szCs w:val="16"/>
                        <w:lang w:val="es-MX"/>
                      </w:rPr>
                      <w:t xml:space="preserve">. </w:t>
                    </w:r>
                    <w:r w:rsidR="00430FC5">
                      <w:rPr>
                        <w:color w:val="000000"/>
                        <w:sz w:val="16"/>
                        <w:szCs w:val="16"/>
                        <w:lang w:val="es-MX"/>
                      </w:rPr>
                      <w:t xml:space="preserve">Mtra. Verónica Ramírez </w:t>
                    </w:r>
                    <w:proofErr w:type="spellStart"/>
                    <w:r w:rsidR="00430FC5">
                      <w:rPr>
                        <w:color w:val="000000"/>
                        <w:sz w:val="16"/>
                        <w:szCs w:val="16"/>
                        <w:lang w:val="es-MX"/>
                      </w:rPr>
                      <w:t>Salazú</w:t>
                    </w:r>
                    <w:proofErr w:type="spellEnd"/>
                  </w:p>
                  <w:p w14:paraId="3EBA70BD" w14:textId="77777777" w:rsidR="00895500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 w:rsidRPr="003C7D5A">
                      <w:rPr>
                        <w:sz w:val="16"/>
                        <w:szCs w:val="16"/>
                        <w:lang w:val="es-MX"/>
                      </w:rPr>
                      <w:t>Secretaria</w:t>
                    </w:r>
                  </w:p>
                  <w:p w14:paraId="1183D0F7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08F44017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1D4B7A37" w14:textId="2944E6FA" w:rsidR="00895500" w:rsidRPr="003C7D5A" w:rsidRDefault="00430FC5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Mtra. Maricarmen Galíndez</w:t>
                    </w:r>
                  </w:p>
                  <w:p w14:paraId="739C4ADF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Tesorera</w:t>
                    </w:r>
                  </w:p>
                  <w:p w14:paraId="4DF1445F" w14:textId="77777777" w:rsidR="00895500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3BD8D7FD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08E2D8D5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 w:rsidRPr="003C7D5A">
                      <w:rPr>
                        <w:sz w:val="16"/>
                        <w:szCs w:val="16"/>
                        <w:lang w:val="es-MX"/>
                      </w:rPr>
                      <w:t>VOCALES</w:t>
                    </w:r>
                  </w:p>
                  <w:p w14:paraId="01A527A5" w14:textId="7049384B" w:rsidR="00895500" w:rsidRPr="003C7D5A" w:rsidRDefault="00430FC5" w:rsidP="00895500">
                    <w:pPr>
                      <w:jc w:val="center"/>
                      <w:rPr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sz w:val="16"/>
                        <w:szCs w:val="16"/>
                        <w:lang w:val="it-IT"/>
                      </w:rPr>
                      <w:t>Profa</w:t>
                    </w:r>
                    <w:r w:rsidR="00895500">
                      <w:rPr>
                        <w:sz w:val="16"/>
                        <w:szCs w:val="16"/>
                        <w:lang w:val="it-IT"/>
                      </w:rPr>
                      <w:t xml:space="preserve">. </w:t>
                    </w:r>
                    <w:r>
                      <w:rPr>
                        <w:sz w:val="16"/>
                        <w:szCs w:val="16"/>
                        <w:lang w:val="it-IT"/>
                      </w:rPr>
                      <w:t>Ma. Del Socorro Quintana Téllez</w:t>
                    </w:r>
                  </w:p>
                  <w:p w14:paraId="37EE8443" w14:textId="77777777" w:rsidR="00895500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 w:rsidRPr="003C7D5A">
                      <w:rPr>
                        <w:sz w:val="16"/>
                        <w:szCs w:val="16"/>
                        <w:lang w:val="es-MX"/>
                      </w:rPr>
                      <w:t>Región Norte</w:t>
                    </w:r>
                  </w:p>
                  <w:p w14:paraId="5454D555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5588FEC3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03A2535D" w14:textId="76007472" w:rsidR="00895500" w:rsidRPr="003C7D5A" w:rsidRDefault="00430FC5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Lic</w:t>
                    </w:r>
                    <w:r w:rsidR="00895500">
                      <w:rPr>
                        <w:sz w:val="16"/>
                        <w:szCs w:val="16"/>
                        <w:lang w:val="es-MX"/>
                      </w:rPr>
                      <w:t xml:space="preserve">. </w:t>
                    </w:r>
                    <w:r>
                      <w:rPr>
                        <w:sz w:val="16"/>
                        <w:szCs w:val="16"/>
                        <w:lang w:val="es-MX"/>
                      </w:rPr>
                      <w:t>Ma. Cecilia Ceballos Ray</w:t>
                    </w:r>
                  </w:p>
                  <w:p w14:paraId="0564C612" w14:textId="77777777" w:rsidR="00895500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 w:rsidRPr="003C7D5A">
                      <w:rPr>
                        <w:sz w:val="16"/>
                        <w:szCs w:val="16"/>
                        <w:lang w:val="es-MX"/>
                      </w:rPr>
                      <w:t>Región Centro-Pacífico</w:t>
                    </w:r>
                  </w:p>
                  <w:p w14:paraId="060F4542" w14:textId="77777777" w:rsidR="00895500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12E0A89B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4FB0FB8E" w14:textId="60B36337" w:rsidR="00895500" w:rsidRPr="003C7D5A" w:rsidRDefault="00430FC5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Mtra. Mariela Carnalla Vallejo</w:t>
                    </w:r>
                  </w:p>
                  <w:p w14:paraId="53AF47BB" w14:textId="77777777" w:rsidR="00895500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 w:rsidRPr="003C7D5A">
                      <w:rPr>
                        <w:sz w:val="16"/>
                        <w:szCs w:val="16"/>
                        <w:lang w:val="es-MX"/>
                      </w:rPr>
                      <w:t>Región Centro-Sur</w:t>
                    </w:r>
                  </w:p>
                  <w:p w14:paraId="065FC646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23463024" w14:textId="77777777" w:rsidR="00895500" w:rsidRPr="003C7D5A" w:rsidRDefault="00895500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</w:p>
                  <w:p w14:paraId="56B19E35" w14:textId="1AC2BFBA" w:rsidR="00895500" w:rsidRPr="003C7D5A" w:rsidRDefault="00430FC5" w:rsidP="00895500">
                    <w:pPr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Mtro. Juan Carlos Puebla Torres</w:t>
                    </w:r>
                  </w:p>
                  <w:p w14:paraId="770F3BE1" w14:textId="77777777" w:rsidR="00895500" w:rsidRPr="003C7D5A" w:rsidRDefault="00895500" w:rsidP="00895500">
                    <w:pPr>
                      <w:ind w:left="2520" w:hanging="2520"/>
                      <w:jc w:val="center"/>
                      <w:rPr>
                        <w:sz w:val="16"/>
                        <w:szCs w:val="16"/>
                        <w:lang w:val="es-MX"/>
                      </w:rPr>
                    </w:pPr>
                    <w:r w:rsidRPr="003C7D5A">
                      <w:rPr>
                        <w:sz w:val="16"/>
                        <w:szCs w:val="16"/>
                        <w:lang w:val="es-MX"/>
                      </w:rPr>
                      <w:t>Región Sur-Sureste</w:t>
                    </w:r>
                  </w:p>
                  <w:p w14:paraId="1E7924C5" w14:textId="77777777" w:rsidR="00895500" w:rsidRPr="003C7D5A" w:rsidRDefault="00895500" w:rsidP="00895500">
                    <w:pPr>
                      <w:rPr>
                        <w:sz w:val="22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52AEA69B" wp14:editId="113A7495">
          <wp:extent cx="6743700" cy="1333500"/>
          <wp:effectExtent l="0" t="0" r="0" b="0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225E"/>
    <w:multiLevelType w:val="hybridMultilevel"/>
    <w:tmpl w:val="F88A7C8C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A5F"/>
    <w:multiLevelType w:val="hybridMultilevel"/>
    <w:tmpl w:val="04DCC9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E7184"/>
    <w:multiLevelType w:val="hybridMultilevel"/>
    <w:tmpl w:val="54A47D8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1132"/>
    <w:multiLevelType w:val="hybridMultilevel"/>
    <w:tmpl w:val="BEC62B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43A4E"/>
    <w:multiLevelType w:val="hybridMultilevel"/>
    <w:tmpl w:val="1662F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53B1A"/>
    <w:multiLevelType w:val="hybridMultilevel"/>
    <w:tmpl w:val="207813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62317"/>
    <w:multiLevelType w:val="hybridMultilevel"/>
    <w:tmpl w:val="0BDA24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43581"/>
    <w:multiLevelType w:val="hybridMultilevel"/>
    <w:tmpl w:val="BE1CED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4D"/>
    <w:rsid w:val="0000206C"/>
    <w:rsid w:val="000029AB"/>
    <w:rsid w:val="00021B75"/>
    <w:rsid w:val="000356EA"/>
    <w:rsid w:val="000375C4"/>
    <w:rsid w:val="000447D9"/>
    <w:rsid w:val="00052F5F"/>
    <w:rsid w:val="0006309F"/>
    <w:rsid w:val="000660E5"/>
    <w:rsid w:val="0007320C"/>
    <w:rsid w:val="00082CAE"/>
    <w:rsid w:val="00086321"/>
    <w:rsid w:val="00093B3E"/>
    <w:rsid w:val="00094D42"/>
    <w:rsid w:val="000A0548"/>
    <w:rsid w:val="000D4721"/>
    <w:rsid w:val="000F3EA9"/>
    <w:rsid w:val="000F7336"/>
    <w:rsid w:val="000F7B69"/>
    <w:rsid w:val="00130D16"/>
    <w:rsid w:val="00133EB9"/>
    <w:rsid w:val="001401CC"/>
    <w:rsid w:val="00142302"/>
    <w:rsid w:val="00152051"/>
    <w:rsid w:val="00161546"/>
    <w:rsid w:val="00162C40"/>
    <w:rsid w:val="00163259"/>
    <w:rsid w:val="00167CAB"/>
    <w:rsid w:val="00174ECD"/>
    <w:rsid w:val="001838AC"/>
    <w:rsid w:val="00185C85"/>
    <w:rsid w:val="00187A10"/>
    <w:rsid w:val="001910AE"/>
    <w:rsid w:val="0019536D"/>
    <w:rsid w:val="001973EB"/>
    <w:rsid w:val="001A056F"/>
    <w:rsid w:val="001D339D"/>
    <w:rsid w:val="001D45A9"/>
    <w:rsid w:val="001D7A4E"/>
    <w:rsid w:val="001E66F8"/>
    <w:rsid w:val="001F68BD"/>
    <w:rsid w:val="001F6CB9"/>
    <w:rsid w:val="001F7BF5"/>
    <w:rsid w:val="001F7F5A"/>
    <w:rsid w:val="00201906"/>
    <w:rsid w:val="00202B73"/>
    <w:rsid w:val="00207228"/>
    <w:rsid w:val="00225EA3"/>
    <w:rsid w:val="00236327"/>
    <w:rsid w:val="002432B9"/>
    <w:rsid w:val="00246016"/>
    <w:rsid w:val="00250397"/>
    <w:rsid w:val="00251FBE"/>
    <w:rsid w:val="00253C41"/>
    <w:rsid w:val="002565F8"/>
    <w:rsid w:val="002611A4"/>
    <w:rsid w:val="002660C8"/>
    <w:rsid w:val="00271B32"/>
    <w:rsid w:val="002728BA"/>
    <w:rsid w:val="002818B3"/>
    <w:rsid w:val="00282025"/>
    <w:rsid w:val="002873E8"/>
    <w:rsid w:val="00290E00"/>
    <w:rsid w:val="0029123C"/>
    <w:rsid w:val="0029514A"/>
    <w:rsid w:val="002A26F1"/>
    <w:rsid w:val="002A2E30"/>
    <w:rsid w:val="002A7A64"/>
    <w:rsid w:val="002B323D"/>
    <w:rsid w:val="002B721B"/>
    <w:rsid w:val="002B7F71"/>
    <w:rsid w:val="002D0812"/>
    <w:rsid w:val="002E5F37"/>
    <w:rsid w:val="002F1553"/>
    <w:rsid w:val="002F2AEB"/>
    <w:rsid w:val="002F392C"/>
    <w:rsid w:val="002F3A54"/>
    <w:rsid w:val="002F69F0"/>
    <w:rsid w:val="003002F9"/>
    <w:rsid w:val="00304EED"/>
    <w:rsid w:val="003129A4"/>
    <w:rsid w:val="00321618"/>
    <w:rsid w:val="00323875"/>
    <w:rsid w:val="0033564E"/>
    <w:rsid w:val="003400CD"/>
    <w:rsid w:val="0034013C"/>
    <w:rsid w:val="00344982"/>
    <w:rsid w:val="00345353"/>
    <w:rsid w:val="0034720E"/>
    <w:rsid w:val="00347AE7"/>
    <w:rsid w:val="00350DAD"/>
    <w:rsid w:val="00350F7B"/>
    <w:rsid w:val="00350F7F"/>
    <w:rsid w:val="00352A63"/>
    <w:rsid w:val="0035670B"/>
    <w:rsid w:val="00362138"/>
    <w:rsid w:val="00367B30"/>
    <w:rsid w:val="003808B8"/>
    <w:rsid w:val="00381EE2"/>
    <w:rsid w:val="003A1E7C"/>
    <w:rsid w:val="003A4BA7"/>
    <w:rsid w:val="003B28A2"/>
    <w:rsid w:val="003C7D5A"/>
    <w:rsid w:val="003E2DC9"/>
    <w:rsid w:val="003E58B6"/>
    <w:rsid w:val="003F396D"/>
    <w:rsid w:val="0040759E"/>
    <w:rsid w:val="004112B5"/>
    <w:rsid w:val="004125AE"/>
    <w:rsid w:val="00416F6B"/>
    <w:rsid w:val="0042161E"/>
    <w:rsid w:val="00422AFE"/>
    <w:rsid w:val="004230E9"/>
    <w:rsid w:val="0042406C"/>
    <w:rsid w:val="00426420"/>
    <w:rsid w:val="00430FC5"/>
    <w:rsid w:val="00435847"/>
    <w:rsid w:val="00445936"/>
    <w:rsid w:val="00451241"/>
    <w:rsid w:val="00457D72"/>
    <w:rsid w:val="004607CB"/>
    <w:rsid w:val="0046284F"/>
    <w:rsid w:val="00463389"/>
    <w:rsid w:val="0047148F"/>
    <w:rsid w:val="0048012A"/>
    <w:rsid w:val="00491C21"/>
    <w:rsid w:val="004A3C71"/>
    <w:rsid w:val="004A59C2"/>
    <w:rsid w:val="004B2AC4"/>
    <w:rsid w:val="004B52FA"/>
    <w:rsid w:val="004C4C3A"/>
    <w:rsid w:val="004C59F3"/>
    <w:rsid w:val="004C63B2"/>
    <w:rsid w:val="004E0D65"/>
    <w:rsid w:val="004E24A7"/>
    <w:rsid w:val="004E2949"/>
    <w:rsid w:val="004E3638"/>
    <w:rsid w:val="004E49B6"/>
    <w:rsid w:val="004F5D4F"/>
    <w:rsid w:val="00506F73"/>
    <w:rsid w:val="005119A5"/>
    <w:rsid w:val="00514230"/>
    <w:rsid w:val="00515CB1"/>
    <w:rsid w:val="00521843"/>
    <w:rsid w:val="0053583F"/>
    <w:rsid w:val="0053704D"/>
    <w:rsid w:val="0053757A"/>
    <w:rsid w:val="005426CB"/>
    <w:rsid w:val="00543C51"/>
    <w:rsid w:val="0055198F"/>
    <w:rsid w:val="0056686A"/>
    <w:rsid w:val="00570F0C"/>
    <w:rsid w:val="00575CDA"/>
    <w:rsid w:val="00596E19"/>
    <w:rsid w:val="005971D7"/>
    <w:rsid w:val="005A09D3"/>
    <w:rsid w:val="005A0E36"/>
    <w:rsid w:val="005A712E"/>
    <w:rsid w:val="005C00E4"/>
    <w:rsid w:val="005D2F12"/>
    <w:rsid w:val="005D615A"/>
    <w:rsid w:val="005E742F"/>
    <w:rsid w:val="005F7653"/>
    <w:rsid w:val="00600D99"/>
    <w:rsid w:val="0062320A"/>
    <w:rsid w:val="006238FC"/>
    <w:rsid w:val="00633434"/>
    <w:rsid w:val="00643939"/>
    <w:rsid w:val="00650342"/>
    <w:rsid w:val="00672AEB"/>
    <w:rsid w:val="00673C21"/>
    <w:rsid w:val="00685E0A"/>
    <w:rsid w:val="00691282"/>
    <w:rsid w:val="006B0F27"/>
    <w:rsid w:val="006B759C"/>
    <w:rsid w:val="006C0359"/>
    <w:rsid w:val="006D1BD8"/>
    <w:rsid w:val="006D1E7F"/>
    <w:rsid w:val="006E2861"/>
    <w:rsid w:val="006E7306"/>
    <w:rsid w:val="006F395D"/>
    <w:rsid w:val="00707C53"/>
    <w:rsid w:val="007164AE"/>
    <w:rsid w:val="00722FA1"/>
    <w:rsid w:val="00736269"/>
    <w:rsid w:val="007371F6"/>
    <w:rsid w:val="007411A3"/>
    <w:rsid w:val="00763055"/>
    <w:rsid w:val="00765FDE"/>
    <w:rsid w:val="007709DF"/>
    <w:rsid w:val="00786FBF"/>
    <w:rsid w:val="0079774F"/>
    <w:rsid w:val="007A4918"/>
    <w:rsid w:val="007A6640"/>
    <w:rsid w:val="007B35AF"/>
    <w:rsid w:val="007C00D1"/>
    <w:rsid w:val="007C20E2"/>
    <w:rsid w:val="007C6536"/>
    <w:rsid w:val="007C68B1"/>
    <w:rsid w:val="007D4290"/>
    <w:rsid w:val="007E26CA"/>
    <w:rsid w:val="007E4728"/>
    <w:rsid w:val="007F7533"/>
    <w:rsid w:val="00805AF2"/>
    <w:rsid w:val="0081037F"/>
    <w:rsid w:val="0081375E"/>
    <w:rsid w:val="0081586E"/>
    <w:rsid w:val="008176DD"/>
    <w:rsid w:val="0082126A"/>
    <w:rsid w:val="0082516D"/>
    <w:rsid w:val="00827C08"/>
    <w:rsid w:val="0083698F"/>
    <w:rsid w:val="008415E5"/>
    <w:rsid w:val="0084605E"/>
    <w:rsid w:val="00850526"/>
    <w:rsid w:val="00851D1A"/>
    <w:rsid w:val="00853AEC"/>
    <w:rsid w:val="00854982"/>
    <w:rsid w:val="00855455"/>
    <w:rsid w:val="00857703"/>
    <w:rsid w:val="00862A98"/>
    <w:rsid w:val="00870CDA"/>
    <w:rsid w:val="00884163"/>
    <w:rsid w:val="0089242F"/>
    <w:rsid w:val="00893B36"/>
    <w:rsid w:val="00895500"/>
    <w:rsid w:val="008A3A36"/>
    <w:rsid w:val="008A5D13"/>
    <w:rsid w:val="008B1861"/>
    <w:rsid w:val="008B4BD3"/>
    <w:rsid w:val="008C26A9"/>
    <w:rsid w:val="008C6211"/>
    <w:rsid w:val="008C783D"/>
    <w:rsid w:val="008C7E88"/>
    <w:rsid w:val="008C7EF8"/>
    <w:rsid w:val="008F2FA1"/>
    <w:rsid w:val="008F32B6"/>
    <w:rsid w:val="00906416"/>
    <w:rsid w:val="00931E3C"/>
    <w:rsid w:val="00937144"/>
    <w:rsid w:val="00950CDC"/>
    <w:rsid w:val="0096051D"/>
    <w:rsid w:val="009615A7"/>
    <w:rsid w:val="0096265A"/>
    <w:rsid w:val="00976830"/>
    <w:rsid w:val="00993F62"/>
    <w:rsid w:val="009A474D"/>
    <w:rsid w:val="009B05D1"/>
    <w:rsid w:val="009C0C5B"/>
    <w:rsid w:val="009C0E96"/>
    <w:rsid w:val="009C12D4"/>
    <w:rsid w:val="009C2621"/>
    <w:rsid w:val="009C371A"/>
    <w:rsid w:val="009D32AB"/>
    <w:rsid w:val="009D3CCD"/>
    <w:rsid w:val="009D5C7A"/>
    <w:rsid w:val="009E06B9"/>
    <w:rsid w:val="009E0EE2"/>
    <w:rsid w:val="00A2426D"/>
    <w:rsid w:val="00A24CF3"/>
    <w:rsid w:val="00A3235D"/>
    <w:rsid w:val="00A35894"/>
    <w:rsid w:val="00A54685"/>
    <w:rsid w:val="00A63E60"/>
    <w:rsid w:val="00A75843"/>
    <w:rsid w:val="00A80DEE"/>
    <w:rsid w:val="00A945B6"/>
    <w:rsid w:val="00A94BE5"/>
    <w:rsid w:val="00A95CE5"/>
    <w:rsid w:val="00AB73C0"/>
    <w:rsid w:val="00AC7FE6"/>
    <w:rsid w:val="00AD02E2"/>
    <w:rsid w:val="00AD0DFE"/>
    <w:rsid w:val="00AD0EA7"/>
    <w:rsid w:val="00AE69EA"/>
    <w:rsid w:val="00B020AC"/>
    <w:rsid w:val="00B03407"/>
    <w:rsid w:val="00B05CB3"/>
    <w:rsid w:val="00B11B8A"/>
    <w:rsid w:val="00B15DBF"/>
    <w:rsid w:val="00B218B0"/>
    <w:rsid w:val="00B32893"/>
    <w:rsid w:val="00B34528"/>
    <w:rsid w:val="00B44A7F"/>
    <w:rsid w:val="00B50647"/>
    <w:rsid w:val="00B63C67"/>
    <w:rsid w:val="00B779FA"/>
    <w:rsid w:val="00B8215E"/>
    <w:rsid w:val="00B87AA0"/>
    <w:rsid w:val="00BA07AA"/>
    <w:rsid w:val="00BC6A7F"/>
    <w:rsid w:val="00BC6F46"/>
    <w:rsid w:val="00BD2C92"/>
    <w:rsid w:val="00BE1F40"/>
    <w:rsid w:val="00BE30B0"/>
    <w:rsid w:val="00BE35BD"/>
    <w:rsid w:val="00BF7504"/>
    <w:rsid w:val="00C132ED"/>
    <w:rsid w:val="00C35CB4"/>
    <w:rsid w:val="00C405D4"/>
    <w:rsid w:val="00C446EC"/>
    <w:rsid w:val="00C501CE"/>
    <w:rsid w:val="00C64BA5"/>
    <w:rsid w:val="00C653B9"/>
    <w:rsid w:val="00C80F5F"/>
    <w:rsid w:val="00CA3B09"/>
    <w:rsid w:val="00CB3252"/>
    <w:rsid w:val="00CB3B3A"/>
    <w:rsid w:val="00CB5D98"/>
    <w:rsid w:val="00CD64D6"/>
    <w:rsid w:val="00CE2530"/>
    <w:rsid w:val="00CF75C7"/>
    <w:rsid w:val="00D067FA"/>
    <w:rsid w:val="00D113AF"/>
    <w:rsid w:val="00D22631"/>
    <w:rsid w:val="00D27B82"/>
    <w:rsid w:val="00D33856"/>
    <w:rsid w:val="00D65BBA"/>
    <w:rsid w:val="00D718C8"/>
    <w:rsid w:val="00D74157"/>
    <w:rsid w:val="00D811B5"/>
    <w:rsid w:val="00D90748"/>
    <w:rsid w:val="00DA10CC"/>
    <w:rsid w:val="00DA50F1"/>
    <w:rsid w:val="00DA53AE"/>
    <w:rsid w:val="00DB0777"/>
    <w:rsid w:val="00DE0E79"/>
    <w:rsid w:val="00DF62F3"/>
    <w:rsid w:val="00E020B9"/>
    <w:rsid w:val="00E179A5"/>
    <w:rsid w:val="00E22E35"/>
    <w:rsid w:val="00E42E54"/>
    <w:rsid w:val="00E431B2"/>
    <w:rsid w:val="00E50E71"/>
    <w:rsid w:val="00E520CC"/>
    <w:rsid w:val="00E822C4"/>
    <w:rsid w:val="00E8308F"/>
    <w:rsid w:val="00E97137"/>
    <w:rsid w:val="00ED2134"/>
    <w:rsid w:val="00ED5ECF"/>
    <w:rsid w:val="00ED6E06"/>
    <w:rsid w:val="00ED73BB"/>
    <w:rsid w:val="00EE106A"/>
    <w:rsid w:val="00EF039E"/>
    <w:rsid w:val="00F0756D"/>
    <w:rsid w:val="00F10380"/>
    <w:rsid w:val="00F156DB"/>
    <w:rsid w:val="00F177DA"/>
    <w:rsid w:val="00F37DFA"/>
    <w:rsid w:val="00F42048"/>
    <w:rsid w:val="00F46F34"/>
    <w:rsid w:val="00F535EA"/>
    <w:rsid w:val="00F660F6"/>
    <w:rsid w:val="00F77CB2"/>
    <w:rsid w:val="00F821CD"/>
    <w:rsid w:val="00F92174"/>
    <w:rsid w:val="00FA638D"/>
    <w:rsid w:val="00FB244A"/>
    <w:rsid w:val="00FC16CD"/>
    <w:rsid w:val="00FC4989"/>
    <w:rsid w:val="00FD09C0"/>
    <w:rsid w:val="00FD76B1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CB0F3"/>
  <w15:chartTrackingRefBased/>
  <w15:docId w15:val="{2F09901F-E577-4B38-B5C0-81E42BB2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2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271B3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character" w:styleId="Nmerodepgina">
    <w:name w:val="page number"/>
    <w:basedOn w:val="Fuentedeprrafopredeter"/>
    <w:rsid w:val="00271B32"/>
  </w:style>
  <w:style w:type="paragraph" w:styleId="Encabezado">
    <w:name w:val="header"/>
    <w:basedOn w:val="Normal"/>
    <w:rsid w:val="00271B32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570F0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rsid w:val="00993F62"/>
    <w:rPr>
      <w:color w:val="0000FF"/>
      <w:u w:val="single"/>
    </w:rPr>
  </w:style>
  <w:style w:type="character" w:customStyle="1" w:styleId="Ttulo1Car">
    <w:name w:val="Título 1 Car"/>
    <w:link w:val="Ttulo1"/>
    <w:rsid w:val="00422AFE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Default">
    <w:name w:val="Default"/>
    <w:rsid w:val="002F2A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rsid w:val="00F4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0F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TableParagraph">
    <w:name w:val="Table Paragraph"/>
    <w:basedOn w:val="Normal"/>
    <w:uiPriority w:val="1"/>
    <w:qFormat/>
    <w:rsid w:val="00430FC5"/>
    <w:pPr>
      <w:widowControl w:val="0"/>
      <w:autoSpaceDE w:val="0"/>
      <w:autoSpaceDN w:val="0"/>
      <w:spacing w:before="1"/>
      <w:jc w:val="center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MTA. SOCORRO QUINTANA</dc:creator>
  <cp:keywords/>
  <cp:lastModifiedBy>Leonardo Moreno Ceseña</cp:lastModifiedBy>
  <cp:revision>3</cp:revision>
  <cp:lastPrinted>2016-09-22T19:06:00Z</cp:lastPrinted>
  <dcterms:created xsi:type="dcterms:W3CDTF">2019-01-18T01:50:00Z</dcterms:created>
  <dcterms:modified xsi:type="dcterms:W3CDTF">2020-12-06T17:15:00Z</dcterms:modified>
</cp:coreProperties>
</file>